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5" w:tblpY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5040"/>
        <w:gridCol w:w="2880"/>
        <w:tblGridChange w:id="0">
          <w:tblGrid>
            <w:gridCol w:w="2880"/>
            <w:gridCol w:w="504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123825</wp:posOffset>
                  </wp:positionV>
                  <wp:extent cx="1097280" cy="228600"/>
                  <wp:effectExtent b="0" l="0" r="0" t="0"/>
                  <wp:wrapNone/>
                  <wp:docPr descr="The VEX I Q logo" id="2" name="image2.png"/>
                  <a:graphic>
                    <a:graphicData uri="http://schemas.openxmlformats.org/drawingml/2006/picture">
                      <pic:pic>
                        <pic:nvPicPr>
                          <pic:cNvPr descr="The VEX I Q logo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pStyle w:val="Title"/>
              <w:spacing w:line="276" w:lineRule="auto"/>
              <w:rPr>
                <w:color w:val="006bb4"/>
              </w:rPr>
            </w:pPr>
            <w:bookmarkStart w:colFirst="0" w:colLast="0" w:name="_uqz6eyucmr3k" w:id="0"/>
            <w:bookmarkEnd w:id="0"/>
            <w:r w:rsidDel="00000000" w:rsidR="00000000" w:rsidRPr="00000000">
              <w:rPr>
                <w:color w:val="006bb4"/>
                <w:rtl w:val="0"/>
              </w:rPr>
              <w:t xml:space="preserve">Instructor</w:t>
            </w:r>
            <w:r w:rsidDel="00000000" w:rsidR="00000000" w:rsidRPr="00000000">
              <w:rPr>
                <w:color w:val="006bb4"/>
                <w:rtl w:val="0"/>
              </w:rPr>
              <w:t xml:space="preserve"> Notes: </w:t>
              <w:br w:type="textWrapping"/>
            </w:r>
            <w:r w:rsidDel="00000000" w:rsidR="00000000" w:rsidRPr="00000000">
              <w:rPr>
                <w:color w:val="006bb4"/>
                <w:rtl w:val="0"/>
              </w:rPr>
              <w:t xml:space="preserve">VEX IQ Activity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256931</wp:posOffset>
                  </wp:positionH>
                  <wp:positionV relativeFrom="paragraph">
                    <wp:posOffset>123825</wp:posOffset>
                  </wp:positionV>
                  <wp:extent cx="1676644" cy="219456"/>
                  <wp:effectExtent b="0" l="0" r="0" t="0"/>
                  <wp:wrapNone/>
                  <wp:docPr descr="The Girl Powered logo with a lightning bolt between the two words" id="1" name="image1.png"/>
                  <a:graphic>
                    <a:graphicData uri="http://schemas.openxmlformats.org/drawingml/2006/picture">
                      <pic:pic>
                        <pic:nvPicPr>
                          <pic:cNvPr descr="The Girl Powered logo with a lightning bolt between the two words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644" cy="2194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0" w:line="276" w:lineRule="auto"/>
        <w:rPr>
          <w:color w:val="00aeef"/>
          <w:sz w:val="36"/>
          <w:szCs w:val="36"/>
        </w:rPr>
      </w:pPr>
      <w:bookmarkStart w:colFirst="0" w:colLast="0" w:name="_7p1dyexofiw8" w:id="1"/>
      <w:bookmarkEnd w:id="1"/>
      <w:r w:rsidDel="00000000" w:rsidR="00000000" w:rsidRPr="00000000">
        <w:rPr>
          <w:sz w:val="36"/>
          <w:szCs w:val="36"/>
          <w:rtl w:val="0"/>
        </w:rPr>
        <w:t xml:space="preserve">Preparing for Your VEX  IQ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after="80" w:line="276" w:lineRule="auto"/>
        <w:rPr/>
      </w:pPr>
      <w:bookmarkStart w:colFirst="0" w:colLast="0" w:name="_ddag4zqd3tdy" w:id="2"/>
      <w:bookmarkEnd w:id="2"/>
      <w:r w:rsidDel="00000000" w:rsidR="00000000" w:rsidRPr="00000000">
        <w:rPr>
          <w:sz w:val="32"/>
          <w:szCs w:val="32"/>
          <w:rtl w:val="0"/>
        </w:rPr>
        <w:t xml:space="preserve">What do I need to set up this Activity?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m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aterials below are needed for each group for all activities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(recommended group size is two - three students):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Handout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VEX IQ Kit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screen and/or projector (optional — to project the student handout or other materials)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Certificates for each participant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Get the VEX IQ Brain, Controller, and Battery Ready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 activities that involve building, driving or coding a robot, each group will need: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6"/>
        </w:numPr>
        <w:spacing w:line="276" w:lineRule="auto"/>
        <w:ind w:left="1440" w:hanging="360"/>
        <w:rPr>
          <w:sz w:val="24"/>
          <w:szCs w:val="24"/>
          <w:u w:val="none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 charged VEX IQ Battery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6"/>
        </w:numPr>
        <w:spacing w:line="276" w:lineRule="auto"/>
        <w:ind w:left="1440" w:hanging="360"/>
        <w:rPr>
          <w:sz w:val="24"/>
          <w:szCs w:val="24"/>
          <w:u w:val="non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 charged VEX IQ Controller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Ensure all VEX IQ Brains and Controllers have updated firmware.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Use these articles to learn more.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drive the robot,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you will need to pair each Controller to its Brain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 stay organized, pre-pair the Controller and Brain from each Kit. Label each Brain, Controller and Kit with the same number, and store them together.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See the Activity Notes for activity-specific preparation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after="0" w:before="0" w:line="276" w:lineRule="auto"/>
        <w:rPr>
          <w:sz w:val="24"/>
          <w:szCs w:val="24"/>
        </w:rPr>
      </w:pPr>
      <w:bookmarkStart w:colFirst="0" w:colLast="0" w:name="_vfrz0wknqw5t" w:id="3"/>
      <w:bookmarkEnd w:id="3"/>
      <w:r w:rsidDel="00000000" w:rsidR="00000000" w:rsidRPr="00000000">
        <w:rPr>
          <w:sz w:val="36"/>
          <w:szCs w:val="36"/>
          <w:rtl w:val="0"/>
        </w:rPr>
        <w:t xml:space="preserve">Resources to Help You Get Started with VEX IQ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are not already familiar with VEX IQ, use the following articles to help you get started building: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Understanding the VEX IQ Plastic Construction System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The VEX IQ Interactive Parts Poster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Build Instructions can be found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at this link.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need help getting started driving, </w:t>
      </w: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read this article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varxszoslnbe" w:id="4"/>
      <w:bookmarkEnd w:id="4"/>
      <w:r w:rsidDel="00000000" w:rsidR="00000000" w:rsidRPr="00000000">
        <w:rPr>
          <w:sz w:val="36"/>
          <w:szCs w:val="36"/>
          <w:rtl w:val="0"/>
        </w:rPr>
        <w:t xml:space="preserve">Leading Your VEX IQ Activity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VEX IQ Girl Powered activities follow the same structure.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Introduction</w:t>
      </w:r>
      <w:r w:rsidDel="00000000" w:rsidR="00000000" w:rsidRPr="00000000">
        <w:rPr>
          <w:sz w:val="24"/>
          <w:szCs w:val="24"/>
          <w:rtl w:val="0"/>
        </w:rPr>
        <w:t xml:space="preserve"> - Set the stage for the activity by reading the context in the Activity Notes.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Hands-on Activity</w:t>
      </w:r>
      <w:r w:rsidDel="00000000" w:rsidR="00000000" w:rsidRPr="00000000">
        <w:rPr>
          <w:sz w:val="24"/>
          <w:szCs w:val="24"/>
          <w:rtl w:val="0"/>
        </w:rPr>
        <w:t xml:space="preserve"> - Follow the steps in the Activity Notes to facilitate the hands-on portion of the activity. 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or give students the Student Handout to reference as they are practicing.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should work collaboratively throughout the activity. 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Walk around the room to help students with activity tasks and to talk with them about what they are doing and learning. 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goal of Girl Powered activities is to get students excited about STEM and robotics - not mastery of a concept or task.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Wrap-up</w:t>
      </w:r>
      <w:r w:rsidDel="00000000" w:rsidR="00000000" w:rsidRPr="00000000">
        <w:rPr>
          <w:sz w:val="24"/>
          <w:szCs w:val="24"/>
          <w:rtl w:val="0"/>
        </w:rPr>
        <w:t xml:space="preserve"> - Come back together as a whole group for a brief discussion and celebration of learning. 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d21vu4yr056n" w:id="5"/>
      <w:bookmarkEnd w:id="5"/>
      <w:r w:rsidDel="00000000" w:rsidR="00000000" w:rsidRPr="00000000">
        <w:rPr>
          <w:sz w:val="36"/>
          <w:szCs w:val="36"/>
          <w:rtl w:val="0"/>
        </w:rPr>
        <w:t xml:space="preserve">Wrapping Up Your VEX IQ Activity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your students have completed the activity, wrap up the experience with a brief discussion. 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a strategy-focused discussion, </w:t>
      </w:r>
      <w:r w:rsidDel="00000000" w:rsidR="00000000" w:rsidRPr="00000000">
        <w:rPr>
          <w:sz w:val="24"/>
          <w:szCs w:val="24"/>
          <w:rtl w:val="0"/>
        </w:rPr>
        <w:t xml:space="preserve">compare strategies to see how students approached the same challenge in different ways. Ask questions like: </w:t>
      </w:r>
    </w:p>
    <w:p w:rsidR="00000000" w:rsidDel="00000000" w:rsidP="00000000" w:rsidRDefault="00000000" w:rsidRPr="00000000" w14:paraId="0000002F">
      <w:pPr>
        <w:numPr>
          <w:ilvl w:val="1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is this approach similar or different to yours? 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something surprising you learned during the activity? </w:t>
      </w:r>
    </w:p>
    <w:p w:rsidR="00000000" w:rsidDel="00000000" w:rsidP="00000000" w:rsidRDefault="00000000" w:rsidRPr="00000000" w14:paraId="00000031">
      <w:pPr>
        <w:numPr>
          <w:ilvl w:val="1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another way this group could have completed the activity?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a collaboration-focused discussion,</w:t>
      </w:r>
      <w:r w:rsidDel="00000000" w:rsidR="00000000" w:rsidRPr="00000000">
        <w:rPr>
          <w:sz w:val="24"/>
          <w:szCs w:val="24"/>
          <w:rtl w:val="0"/>
        </w:rPr>
        <w:t xml:space="preserve"> ask questions about how students worked together, like: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one way you helped your partner? 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something you learned from your partner today? 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was your favorite part of working with your partner? 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a guest speaker, have them reflect on how this activity connects to their STEM experiences, and share that with the group.</w:t>
      </w:r>
    </w:p>
    <w:p w:rsidR="00000000" w:rsidDel="00000000" w:rsidP="00000000" w:rsidRDefault="00000000" w:rsidRPr="00000000" w14:paraId="00000037">
      <w:pPr>
        <w:pStyle w:val="Heading2"/>
        <w:rPr>
          <w:sz w:val="32"/>
          <w:szCs w:val="32"/>
        </w:rPr>
      </w:pPr>
      <w:bookmarkStart w:colFirst="0" w:colLast="0" w:name="_qnf25l2smyem" w:id="6"/>
      <w:bookmarkEnd w:id="6"/>
      <w:r w:rsidDel="00000000" w:rsidR="00000000" w:rsidRPr="00000000">
        <w:rPr>
          <w:sz w:val="32"/>
          <w:szCs w:val="32"/>
          <w:rtl w:val="0"/>
        </w:rPr>
        <w:t xml:space="preserve">Allow time for cleaning up.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students clean off the Fields and return loose parts to their VEX IQ Kits.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Remove batteries from Brains and return them to the Kits.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intend to have students deconstruct robots and return parts to their Kits, allow extra time.</w:t>
      </w:r>
    </w:p>
    <w:p w:rsidR="00000000" w:rsidDel="00000000" w:rsidP="00000000" w:rsidRDefault="00000000" w:rsidRPr="00000000" w14:paraId="0000003B">
      <w:pPr>
        <w:pStyle w:val="Heading2"/>
        <w:rPr>
          <w:sz w:val="32"/>
          <w:szCs w:val="32"/>
        </w:rPr>
      </w:pPr>
      <w:bookmarkStart w:colFirst="0" w:colLast="0" w:name="_yv10wnaeogvb" w:id="7"/>
      <w:bookmarkEnd w:id="7"/>
      <w:r w:rsidDel="00000000" w:rsidR="00000000" w:rsidRPr="00000000">
        <w:rPr>
          <w:sz w:val="32"/>
          <w:szCs w:val="32"/>
          <w:rtl w:val="0"/>
        </w:rPr>
        <w:t xml:space="preserve">Celebrate Success!</w:t>
      </w:r>
    </w:p>
    <w:p w:rsidR="00000000" w:rsidDel="00000000" w:rsidP="00000000" w:rsidRDefault="00000000" w:rsidRPr="00000000" w14:paraId="0000003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the activity has ended, celebrate with your students! 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Distribute certificates to all workshop participants. </w:t>
      </w:r>
      <w:r w:rsidDel="00000000" w:rsidR="00000000" w:rsidRPr="00000000">
        <w:rPr>
          <w:sz w:val="24"/>
          <w:szCs w:val="24"/>
          <w:rtl w:val="0"/>
        </w:rPr>
        <w:t xml:space="preserve">Add their names and the date, and any other details you would like to celebrate. 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Share photos or videos of students with their certificates or robots! </w:t>
      </w:r>
      <w:r w:rsidDel="00000000" w:rsidR="00000000" w:rsidRPr="00000000">
        <w:rPr>
          <w:sz w:val="24"/>
          <w:szCs w:val="24"/>
          <w:rtl w:val="0"/>
        </w:rPr>
        <w:t xml:space="preserve">Explain what makes that moment meaningful to you or the student(s). Tag your posts with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#GirlPowered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#WhyIAmGirlPowered</w:t>
      </w:r>
      <w:r w:rsidDel="00000000" w:rsidR="00000000" w:rsidRPr="00000000">
        <w:rPr>
          <w:sz w:val="24"/>
          <w:szCs w:val="24"/>
          <w:rtl w:val="0"/>
        </w:rPr>
        <w:t xml:space="preserve"> so others can celebrate with you!</w:t>
      </w:r>
      <w:r w:rsidDel="00000000" w:rsidR="00000000" w:rsidRPr="00000000">
        <w:rPr>
          <w:rtl w:val="0"/>
        </w:rPr>
      </w:r>
    </w:p>
    <w:sectPr>
      <w:footerReference r:id="rId1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fi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ageBreakBefore w:val="0"/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Copyright 2026 Innovation First, Inc. (dba VEX Robotics). All rights reserved. See full Copyright terms at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https://copyright.vex.com/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a1007c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a1007c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color w:val="a1007c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fia Sans" w:cs="Sofia Sans" w:eastAsia="Sofia Sans" w:hAnsi="Sofia Sans"/>
        <w:color w:val="181d63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a1007c" w:val="clear"/>
      <w:spacing w:after="80" w:before="80" w:lineRule="auto"/>
      <w:jc w:val="center"/>
    </w:pPr>
    <w:rPr>
      <w:b w:val="1"/>
      <w:bCs w:val="1"/>
      <w:color w:val="fffff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kb.vex.com/hc/en-us/sections/360007813051-Firmware" TargetMode="External"/><Relationship Id="rId10" Type="http://schemas.openxmlformats.org/officeDocument/2006/relationships/hyperlink" Target="https://kb.vex.com/hc/en-us/articles/4406902962708-Charging-the-Controller-IQ-2nd-gen" TargetMode="External"/><Relationship Id="rId13" Type="http://schemas.openxmlformats.org/officeDocument/2006/relationships/hyperlink" Target="https://kb.vex.com/hc/en-us/articles/360035592872-Understanding-the-VEX-IQ-Plastic-Construction-System" TargetMode="External"/><Relationship Id="rId12" Type="http://schemas.openxmlformats.org/officeDocument/2006/relationships/hyperlink" Target="https://kb.vex.com/hc/en-us/articles/4406901409428-Wirelessly-Pairing-a-VEX-IQ-2nd-gen-Controller-to-a-2nd-gen-Brai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b.vex.com/hc/en-us/articles/4406898936724-Charging-the-VEX-IQ-2nd-gen-Battery" TargetMode="External"/><Relationship Id="rId15" Type="http://schemas.openxmlformats.org/officeDocument/2006/relationships/hyperlink" Target="https://www.vexrobotics.com/iq/downloads/build-instructions" TargetMode="External"/><Relationship Id="rId14" Type="http://schemas.openxmlformats.org/officeDocument/2006/relationships/hyperlink" Target="https://kb.vex.com/hc/en-us/search/click?data=BAh7DjoHaWRsKwiUfxbZAgQ6D2FjY291bnRfaWRpA82yjzoJdHlwZUkiDGFydGljbGUGOgZFVDoIdXJsSSJfaHR0cHM6Ly9rYi52ZXguY29tL2hjL2VuLXVzL2FydGljbGVzLzQ0MTAyNzg1NzYwMjAtVkVYLUlRLTJuZC1nZW4tSW50ZXJhY3RpdmUtUGFydHMtUG9zdGVyBjsIVDoOc2VhcmNoX2lkSSIpYmRjZjFlM2YtZTYzYS00Mjc4LTg5ZmUtNDcxOWZiYjZkYzA5BjsIRjoJcmFua2kKOgtsb2NhbGVJIgplbi11cwY7CFQ6CnF1ZXJ5SSIQb3JnYW5pemUgSVEGOwhUOhJyZXN1bHRzX2NvdW50aQIYAg%3D%3D--111e8adf068f43fe00ce43a502f3e6101cc140c3" TargetMode="External"/><Relationship Id="rId17" Type="http://schemas.openxmlformats.org/officeDocument/2006/relationships/footer" Target="footer1.xml"/><Relationship Id="rId16" Type="http://schemas.openxmlformats.org/officeDocument/2006/relationships/hyperlink" Target="https://kb.vex.com/hc/en-us/articles/4407010512276-Running-the-Driver-Control-Program-IQ-Brain-2nd-gen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vexrobotics.com/iq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fiaSans-regular.ttf"/><Relationship Id="rId2" Type="http://schemas.openxmlformats.org/officeDocument/2006/relationships/font" Target="fonts/SofiaSans-bold.ttf"/><Relationship Id="rId3" Type="http://schemas.openxmlformats.org/officeDocument/2006/relationships/font" Target="fonts/SofiaSans-italic.ttf"/><Relationship Id="rId4" Type="http://schemas.openxmlformats.org/officeDocument/2006/relationships/font" Target="fonts/Sofia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pyright.ve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